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F7B" w:rsidRPr="00372F7B" w:rsidRDefault="00372F7B" w:rsidP="00372F7B">
      <w:pPr>
        <w:jc w:val="center"/>
        <w:rPr>
          <w:b/>
        </w:rPr>
      </w:pPr>
      <w:r w:rsidRPr="00372F7B">
        <w:rPr>
          <w:b/>
        </w:rPr>
        <w:t>Dao có tính sát thương cao được xem là vũ khí kể từ ngày 01/01/2025</w:t>
      </w:r>
    </w:p>
    <w:p w:rsidR="00372F7B" w:rsidRDefault="00372F7B" w:rsidP="00372F7B"/>
    <w:p w:rsidR="00924495" w:rsidRDefault="00372F7B" w:rsidP="00372F7B">
      <w:pPr>
        <w:ind w:firstLine="709"/>
        <w:jc w:val="both"/>
      </w:pPr>
      <w:r>
        <w:t>‎     Ng</w:t>
      </w:r>
      <w:r>
        <w:rPr>
          <w:rFonts w:ascii="Calibri" w:hAnsi="Calibri" w:cs="Calibri"/>
        </w:rPr>
        <w:t>à</w:t>
      </w:r>
      <w:r>
        <w:t>y 15/11/2024, Ch</w:t>
      </w:r>
      <w:r>
        <w:rPr>
          <w:rFonts w:ascii="Calibri" w:hAnsi="Calibri" w:cs="Calibri"/>
        </w:rPr>
        <w:t>í</w:t>
      </w:r>
      <w:r>
        <w:t>nh phủ ban hành Nghị định số 149/2024/NĐ-CP quy định một số điều và biện pháp thi hành Luật Quản lý, sử dụng vũ khí, vật liệụ nổ và công cụ hỗ trợ năm 2024, có hiệu lực thi hành từ ngày 01/01/2025. Riêng quy định về biện pháp bảo đảm an toàn trong hoạt động sản xuất, kinh doanh, xuất khẩu, nhập khẩu, vận chuyển, sử dụng dao có tính sát thương cao (theo Điều 7 Nghị định) có hiệu lực thi hành từ ngày 01/01/2026.</w:t>
      </w:r>
      <w:bookmarkStart w:id="0" w:name="_GoBack"/>
      <w:bookmarkEnd w:id="0"/>
    </w:p>
    <w:sectPr w:rsidR="009244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5B2"/>
    <w:rsid w:val="00372F7B"/>
    <w:rsid w:val="004F15B2"/>
    <w:rsid w:val="00680C67"/>
    <w:rsid w:val="00924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434</Characters>
  <Application>Microsoft Office Word</Application>
  <DocSecurity>0</DocSecurity>
  <Lines>3</Lines>
  <Paragraphs>1</Paragraphs>
  <ScaleCrop>false</ScaleCrop>
  <Company/>
  <LinksUpToDate>false</LinksUpToDate>
  <CharactersWithSpaces>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2025-11-29T13:25:00Z</dcterms:created>
  <dcterms:modified xsi:type="dcterms:W3CDTF">2025-11-29T13:26:00Z</dcterms:modified>
</cp:coreProperties>
</file>